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BD8" w:rsidRDefault="00FA1BD8" w:rsidP="00FA1BD8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554C">
        <w:rPr>
          <w:rFonts w:ascii="Times New Roman" w:hAnsi="Times New Roman" w:cs="Times New Roman"/>
          <w:b/>
          <w:sz w:val="28"/>
          <w:szCs w:val="28"/>
          <w:lang w:val="ru-RU"/>
        </w:rPr>
        <w:t>140 лет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назад в феврале, во Владикавказе началось строительство здания </w:t>
      </w:r>
      <w:r w:rsidRPr="00C3554C">
        <w:rPr>
          <w:rFonts w:ascii="Times New Roman" w:hAnsi="Times New Roman" w:cs="Times New Roman"/>
          <w:b/>
          <w:sz w:val="28"/>
          <w:szCs w:val="28"/>
          <w:lang w:val="ru-RU"/>
        </w:rPr>
        <w:t>Русского Драматического театра им. Е. Б. Вахтангова.</w:t>
      </w:r>
    </w:p>
    <w:p w:rsidR="00FA1BD8" w:rsidRDefault="00390224" w:rsidP="00FA1BD8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546100</wp:posOffset>
            </wp:positionV>
            <wp:extent cx="2333625" cy="4876800"/>
            <wp:effectExtent l="19050" t="0" r="9525" b="0"/>
            <wp:wrapTight wrapText="bothSides">
              <wp:wrapPolygon edited="0">
                <wp:start x="-176" y="0"/>
                <wp:lineTo x="-176" y="21516"/>
                <wp:lineTo x="21688" y="21516"/>
                <wp:lineTo x="21688" y="0"/>
                <wp:lineTo x="-176" y="0"/>
              </wp:wrapPolygon>
            </wp:wrapTight>
            <wp:docPr id="1" name="Рисунок 1" descr="D:\Рабочий стол\Фонд 12 Опись 06 Дело 908 Лист 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онд 12 Опись 06 Дело 908 Лист 2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D8">
        <w:rPr>
          <w:rFonts w:ascii="Times New Roman" w:hAnsi="Times New Roman" w:cs="Times New Roman"/>
          <w:sz w:val="28"/>
          <w:szCs w:val="28"/>
          <w:lang w:val="ru-RU"/>
        </w:rPr>
        <w:t xml:space="preserve">31 марта 1860 г. крепость «Владикавказ» на основании именного Указа императора Александра </w:t>
      </w:r>
      <w:r w:rsidR="00FA1BD8">
        <w:rPr>
          <w:rFonts w:ascii="Times New Roman" w:hAnsi="Times New Roman" w:cs="Times New Roman"/>
          <w:sz w:val="28"/>
          <w:szCs w:val="28"/>
        </w:rPr>
        <w:t>II</w:t>
      </w:r>
      <w:r w:rsidR="00FA1BD8">
        <w:rPr>
          <w:rFonts w:ascii="Times New Roman" w:hAnsi="Times New Roman" w:cs="Times New Roman"/>
          <w:sz w:val="28"/>
          <w:szCs w:val="28"/>
          <w:lang w:val="ru-RU"/>
        </w:rPr>
        <w:t>, обращена в город, с пожеланием «...чтобы Владикавказ послужил на пользу развития на Кавказе торговли и промышленности для водворения начал мирной гражданской жизни».</w:t>
      </w:r>
    </w:p>
    <w:p w:rsidR="00FA1BD8" w:rsidRDefault="00FA1BD8" w:rsidP="00FA1BD8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Уже в 1863 году города обретает статус областного, меняется облик города, образ жизни горожан. Владикавказ обретал достижения городской цивилизации.</w:t>
      </w:r>
    </w:p>
    <w:p w:rsidR="00A17C2D" w:rsidRDefault="00FA1BD8" w:rsidP="00390224">
      <w:pPr>
        <w:contextualSpacing/>
        <w:jc w:val="both"/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</w:pPr>
      <w:r w:rsidRPr="00390224">
        <w:rPr>
          <w:rStyle w:val="a5"/>
          <w:rFonts w:ascii="Times New Roman" w:hAnsi="Times New Roman" w:cs="Times New Roman"/>
          <w:b/>
          <w:i w:val="0"/>
          <w:color w:val="3C3C3C"/>
          <w:sz w:val="28"/>
          <w:szCs w:val="28"/>
          <w:lang w:val="ru-RU"/>
        </w:rPr>
        <w:t>31 января 1869 года</w:t>
      </w:r>
      <w:r w:rsidRPr="00390224">
        <w:rPr>
          <w:rStyle w:val="a5"/>
          <w:rFonts w:ascii="Times New Roman" w:hAnsi="Times New Roman" w:cs="Times New Roman"/>
          <w:color w:val="3C3C3C"/>
          <w:sz w:val="28"/>
          <w:szCs w:val="28"/>
          <w:lang w:val="ru-RU"/>
        </w:rPr>
        <w:t xml:space="preserve"> </w:t>
      </w:r>
      <w:r w:rsidRPr="00390224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  <w:lang w:val="ru-RU"/>
        </w:rPr>
        <w:t xml:space="preserve">Начальник Терской области и Наказной атаман Терского казачьего войска генерал - адьютант М.Т. Лорис - Меликов уведомил коллежского советника Косташа о разрешении ЕИВ Великим князем Наместником Кавказским строительства театра во Владикавказе. </w:t>
      </w:r>
      <w:r w:rsidRPr="00390224">
        <w:rPr>
          <w:rStyle w:val="a4"/>
          <w:rFonts w:ascii="Times New Roman" w:hAnsi="Times New Roman" w:cs="Times New Roman"/>
          <w:b w:val="0"/>
          <w:color w:val="3C3C3C"/>
          <w:sz w:val="28"/>
          <w:szCs w:val="28"/>
        </w:rPr>
        <w:t xml:space="preserve">Тогда же был  создан строительный комитет: </w:t>
      </w:r>
      <w:r w:rsidRPr="00390224">
        <w:rPr>
          <w:rFonts w:ascii="Times New Roman" w:hAnsi="Times New Roman" w:cs="Times New Roman"/>
          <w:bCs/>
          <w:color w:val="3C3C3C"/>
          <w:sz w:val="28"/>
          <w:szCs w:val="28"/>
        </w:rPr>
        <w:t xml:space="preserve">председатель - коллежский советник </w:t>
      </w:r>
    </w:p>
    <w:p w:rsidR="00A17C2D" w:rsidRDefault="00FA1BD8" w:rsidP="00A17C2D">
      <w:pPr>
        <w:ind w:firstLine="0"/>
        <w:contextualSpacing/>
        <w:jc w:val="both"/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</w:pPr>
      <w:r w:rsidRPr="00A17C2D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 xml:space="preserve">А. Косташ, члены </w:t>
      </w:r>
      <w:r w:rsidR="00A17C2D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 xml:space="preserve">комитета </w:t>
      </w:r>
      <w:r w:rsidRPr="00A17C2D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>- городовой архитектор, надворн</w:t>
      </w:r>
      <w:r w:rsidR="00A17C2D" w:rsidRPr="00A17C2D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A17C2D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 xml:space="preserve">ый советник академик </w:t>
      </w:r>
    </w:p>
    <w:p w:rsidR="00FA1BD8" w:rsidRPr="00390224" w:rsidRDefault="00FA1BD8" w:rsidP="00A17C2D">
      <w:pPr>
        <w:ind w:firstLine="0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A17C2D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>С. Уптон и отставной капитан Русановский.</w:t>
      </w:r>
    </w:p>
    <w:p w:rsidR="00A17C2D" w:rsidRDefault="00A17C2D" w:rsidP="00FA1BD8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C3C3C"/>
          <w:sz w:val="28"/>
          <w:szCs w:val="28"/>
        </w:rPr>
      </w:pPr>
      <w:r>
        <w:rPr>
          <w:bCs/>
          <w:noProof/>
          <w:color w:val="3C3C3C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2019935</wp:posOffset>
            </wp:positionV>
            <wp:extent cx="1476375" cy="2219325"/>
            <wp:effectExtent l="19050" t="0" r="9525" b="0"/>
            <wp:wrapTight wrapText="bothSides">
              <wp:wrapPolygon edited="0">
                <wp:start x="-279" y="0"/>
                <wp:lineTo x="-279" y="21507"/>
                <wp:lineTo x="21739" y="21507"/>
                <wp:lineTo x="21739" y="0"/>
                <wp:lineTo x="-279" y="0"/>
              </wp:wrapPolygon>
            </wp:wrapTight>
            <wp:docPr id="2" name="Рисунок 2" descr="D:\Рабочий стол\Фото архитектора Самуила Мвановича Упт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архитектора Самуила Мвановича Уптон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color w:val="3C3C3C"/>
          <w:sz w:val="28"/>
          <w:szCs w:val="28"/>
        </w:rPr>
        <w:t>С</w:t>
      </w:r>
      <w:r w:rsidR="00FA1BD8">
        <w:rPr>
          <w:bCs/>
          <w:color w:val="3C3C3C"/>
          <w:sz w:val="28"/>
          <w:szCs w:val="28"/>
        </w:rPr>
        <w:t xml:space="preserve">троительные работы начались 2-го июля 1869 года и были завершены 31 мая 1870 года. </w:t>
      </w:r>
      <w:r w:rsidR="00FA1BD8" w:rsidRPr="009A49F3">
        <w:rPr>
          <w:color w:val="3C3C3C"/>
          <w:sz w:val="28"/>
          <w:szCs w:val="28"/>
        </w:rPr>
        <w:t xml:space="preserve">16 апреля 1871 года газета «Терские ведомости»- писала. </w:t>
      </w:r>
      <w:r w:rsidR="00FA1BD8" w:rsidRPr="009A49F3">
        <w:rPr>
          <w:rStyle w:val="a5"/>
          <w:color w:val="3C3C3C"/>
          <w:sz w:val="28"/>
          <w:szCs w:val="28"/>
        </w:rPr>
        <w:t xml:space="preserve">«…Владикавказский театр, столь нетерпеливо ожидаемый публикой, открыт, наконец, со вчерашнего числа, и в этот же день давалось первое представление, на котором </w:t>
      </w:r>
      <w:r>
        <w:rPr>
          <w:rStyle w:val="a5"/>
          <w:color w:val="3C3C3C"/>
          <w:sz w:val="28"/>
          <w:szCs w:val="28"/>
        </w:rPr>
        <w:t xml:space="preserve"> </w:t>
      </w:r>
      <w:r w:rsidR="00FA1BD8" w:rsidRPr="009A49F3">
        <w:rPr>
          <w:rStyle w:val="a5"/>
          <w:color w:val="3C3C3C"/>
          <w:sz w:val="28"/>
          <w:szCs w:val="28"/>
        </w:rPr>
        <w:t>игрались «Маскарад» Лермонтова</w:t>
      </w:r>
      <w:r>
        <w:rPr>
          <w:rStyle w:val="a5"/>
          <w:color w:val="3C3C3C"/>
          <w:sz w:val="28"/>
          <w:szCs w:val="28"/>
        </w:rPr>
        <w:t>,</w:t>
      </w:r>
      <w:r w:rsidR="00FA1BD8" w:rsidRPr="009A49F3">
        <w:rPr>
          <w:rStyle w:val="a5"/>
          <w:color w:val="3C3C3C"/>
          <w:sz w:val="28"/>
          <w:szCs w:val="28"/>
        </w:rPr>
        <w:t xml:space="preserve"> и водевили «Жених из долгового отделения» и «Жена всему вина»</w:t>
      </w:r>
      <w:r w:rsidR="00FA1BD8">
        <w:rPr>
          <w:color w:val="3C3C3C"/>
          <w:sz w:val="28"/>
          <w:szCs w:val="28"/>
        </w:rPr>
        <w:t>.</w:t>
      </w:r>
      <w:r w:rsidR="00FA1BD8" w:rsidRPr="009A49F3">
        <w:rPr>
          <w:color w:val="3C3C3C"/>
          <w:sz w:val="28"/>
          <w:szCs w:val="28"/>
        </w:rPr>
        <w:t xml:space="preserve"> Но это еще не был театр в современном понимании: с администрацией, постоянной труппой, профессиональными актерами. </w:t>
      </w:r>
    </w:p>
    <w:p w:rsidR="00FA1BD8" w:rsidRDefault="00FA1BD8" w:rsidP="00FA1BD8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C3C3C"/>
          <w:sz w:val="28"/>
          <w:szCs w:val="28"/>
        </w:rPr>
      </w:pPr>
      <w:r w:rsidRPr="009A49F3">
        <w:rPr>
          <w:color w:val="3C3C3C"/>
          <w:sz w:val="28"/>
          <w:szCs w:val="28"/>
        </w:rPr>
        <w:t>Здание принадлежало городской управе, которая сдавала сцену в аренду различным гастролерам и владикавказским любителям искусства.</w:t>
      </w:r>
      <w:r>
        <w:rPr>
          <w:color w:val="3C3C3C"/>
          <w:sz w:val="28"/>
          <w:szCs w:val="28"/>
        </w:rPr>
        <w:t xml:space="preserve"> </w:t>
      </w:r>
      <w:r w:rsidRPr="009A49F3">
        <w:rPr>
          <w:color w:val="3C3C3C"/>
          <w:sz w:val="28"/>
          <w:szCs w:val="28"/>
        </w:rPr>
        <w:t>Публика собиралась на бенефисы столичных профессиональных актеров: Давыдова, Варламова, Оpленева, братьев Адельгейм, Савиной, Ленского, Сумбатова-Южина</w:t>
      </w:r>
      <w:r>
        <w:rPr>
          <w:color w:val="3C3C3C"/>
          <w:sz w:val="28"/>
          <w:szCs w:val="28"/>
        </w:rPr>
        <w:t>, М. Петипа. Здесь с успехом выступали Петербургская оперно-драматическая труппа</w:t>
      </w:r>
      <w:r w:rsidRPr="009A49F3">
        <w:rPr>
          <w:color w:val="3C3C3C"/>
          <w:sz w:val="28"/>
          <w:szCs w:val="28"/>
        </w:rPr>
        <w:t xml:space="preserve"> и</w:t>
      </w:r>
      <w:r>
        <w:rPr>
          <w:color w:val="3C3C3C"/>
          <w:sz w:val="28"/>
          <w:szCs w:val="28"/>
        </w:rPr>
        <w:t xml:space="preserve"> театральная труппа из Варшавы. </w:t>
      </w:r>
    </w:p>
    <w:p w:rsidR="00FA1BD8" w:rsidRDefault="00FA1BD8" w:rsidP="00A17C2D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>Театр стал поворотным в судьбах: осетинского поэта и художника Коста Хетагурова, который в  1888 году</w:t>
      </w:r>
      <w:r w:rsidRPr="009A49F3">
        <w:rPr>
          <w:color w:val="3C3C3C"/>
          <w:sz w:val="28"/>
          <w:szCs w:val="28"/>
        </w:rPr>
        <w:t xml:space="preserve"> работал</w:t>
      </w:r>
      <w:r>
        <w:rPr>
          <w:color w:val="3C3C3C"/>
          <w:sz w:val="28"/>
          <w:szCs w:val="28"/>
        </w:rPr>
        <w:t xml:space="preserve"> д</w:t>
      </w:r>
      <w:r w:rsidRPr="009A49F3">
        <w:rPr>
          <w:color w:val="3C3C3C"/>
          <w:sz w:val="28"/>
          <w:szCs w:val="28"/>
        </w:rPr>
        <w:t>екоратором</w:t>
      </w:r>
      <w:r>
        <w:rPr>
          <w:color w:val="3C3C3C"/>
          <w:sz w:val="28"/>
          <w:szCs w:val="28"/>
        </w:rPr>
        <w:t>- оформителем</w:t>
      </w:r>
      <w:r w:rsidRPr="009A49F3">
        <w:rPr>
          <w:color w:val="3C3C3C"/>
          <w:sz w:val="28"/>
          <w:szCs w:val="28"/>
        </w:rPr>
        <w:t xml:space="preserve"> постанов</w:t>
      </w:r>
      <w:r>
        <w:rPr>
          <w:color w:val="3C3C3C"/>
          <w:sz w:val="28"/>
          <w:szCs w:val="28"/>
        </w:rPr>
        <w:t>ок</w:t>
      </w:r>
      <w:r w:rsidRPr="009A49F3">
        <w:rPr>
          <w:color w:val="3C3C3C"/>
          <w:sz w:val="28"/>
          <w:szCs w:val="28"/>
        </w:rPr>
        <w:t xml:space="preserve"> оперетт «Цыганский барон» и «Хаджи-Мурат», феерии «Дети капитана Гранта». Интересные декорации тропический лес, змеиная пещера, праздник чародеев понравились зрителям, после премьеры художника трижды вызывали на сцену и аплодировали его таланту. Здесь же Коста </w:t>
      </w:r>
      <w:r w:rsidR="00051F7B">
        <w:rPr>
          <w:noProof/>
          <w:color w:val="3C3C3C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40640</wp:posOffset>
            </wp:positionV>
            <wp:extent cx="1576705" cy="2514600"/>
            <wp:effectExtent l="19050" t="0" r="4445" b="0"/>
            <wp:wrapTight wrapText="bothSides">
              <wp:wrapPolygon edited="0">
                <wp:start x="-261" y="0"/>
                <wp:lineTo x="-261" y="21436"/>
                <wp:lineTo x="21661" y="21436"/>
                <wp:lineTo x="21661" y="0"/>
                <wp:lineTo x="-261" y="0"/>
              </wp:wrapPolygon>
            </wp:wrapTight>
            <wp:docPr id="9" name="Рисунок 7" descr="D:\Рабочий стол\Вахтангов по окончании гимна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ахтангов по окончании гимназии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9F3">
        <w:rPr>
          <w:color w:val="3C3C3C"/>
          <w:sz w:val="28"/>
          <w:szCs w:val="28"/>
        </w:rPr>
        <w:t xml:space="preserve">Хетагуров </w:t>
      </w:r>
      <w:r w:rsidR="00A17C2D">
        <w:rPr>
          <w:color w:val="3C3C3C"/>
          <w:sz w:val="28"/>
          <w:szCs w:val="28"/>
        </w:rPr>
        <w:t>пробо</w:t>
      </w:r>
      <w:r>
        <w:rPr>
          <w:color w:val="3C3C3C"/>
          <w:sz w:val="28"/>
          <w:szCs w:val="28"/>
        </w:rPr>
        <w:t>вал себя и в роли акте</w:t>
      </w:r>
      <w:r w:rsidR="00A17C2D">
        <w:rPr>
          <w:color w:val="3C3C3C"/>
          <w:sz w:val="28"/>
          <w:szCs w:val="28"/>
        </w:rPr>
        <w:t xml:space="preserve">ра - </w:t>
      </w:r>
      <w:r>
        <w:rPr>
          <w:color w:val="3C3C3C"/>
          <w:sz w:val="28"/>
          <w:szCs w:val="28"/>
        </w:rPr>
        <w:t>юного Евгения</w:t>
      </w:r>
      <w:r w:rsidRPr="009A49F3">
        <w:rPr>
          <w:color w:val="3C3C3C"/>
          <w:sz w:val="28"/>
          <w:szCs w:val="28"/>
        </w:rPr>
        <w:t xml:space="preserve"> Вахтангов</w:t>
      </w:r>
      <w:r>
        <w:rPr>
          <w:color w:val="3C3C3C"/>
          <w:sz w:val="28"/>
          <w:szCs w:val="28"/>
        </w:rPr>
        <w:t>а, который в</w:t>
      </w:r>
      <w:r w:rsidRPr="009A49F3">
        <w:rPr>
          <w:color w:val="3C3C3C"/>
          <w:sz w:val="28"/>
          <w:szCs w:val="28"/>
        </w:rPr>
        <w:t xml:space="preserve"> 1912 году участвует, тогда еще начинающий актер</w:t>
      </w:r>
      <w:r w:rsidR="00A17C2D">
        <w:rPr>
          <w:color w:val="3C3C3C"/>
          <w:sz w:val="28"/>
          <w:szCs w:val="28"/>
        </w:rPr>
        <w:t>,</w:t>
      </w:r>
      <w:r w:rsidRPr="009A49F3">
        <w:rPr>
          <w:color w:val="3C3C3C"/>
          <w:sz w:val="28"/>
          <w:szCs w:val="28"/>
        </w:rPr>
        <w:t xml:space="preserve"> в постановке осетинской пьесы</w:t>
      </w:r>
      <w:r>
        <w:rPr>
          <w:color w:val="3C3C3C"/>
          <w:sz w:val="28"/>
          <w:szCs w:val="28"/>
        </w:rPr>
        <w:t xml:space="preserve"> Д. Кусова</w:t>
      </w:r>
      <w:r w:rsidRPr="009A49F3">
        <w:rPr>
          <w:color w:val="3C3C3C"/>
          <w:sz w:val="28"/>
          <w:szCs w:val="28"/>
        </w:rPr>
        <w:t xml:space="preserve"> «Дети гор». </w:t>
      </w:r>
      <w:r>
        <w:rPr>
          <w:color w:val="3C3C3C"/>
          <w:sz w:val="28"/>
          <w:szCs w:val="28"/>
        </w:rPr>
        <w:t xml:space="preserve">Как начинающий режиссёр, он </w:t>
      </w:r>
      <w:r w:rsidRPr="009A49F3">
        <w:rPr>
          <w:color w:val="3C3C3C"/>
          <w:sz w:val="28"/>
          <w:szCs w:val="28"/>
        </w:rPr>
        <w:t>ставит</w:t>
      </w:r>
      <w:r>
        <w:rPr>
          <w:color w:val="3C3C3C"/>
          <w:sz w:val="28"/>
          <w:szCs w:val="28"/>
        </w:rPr>
        <w:t xml:space="preserve"> на сцене </w:t>
      </w:r>
      <w:r w:rsidR="00D70952">
        <w:rPr>
          <w:color w:val="3C3C3C"/>
          <w:sz w:val="28"/>
          <w:szCs w:val="28"/>
        </w:rPr>
        <w:t xml:space="preserve">городского </w:t>
      </w:r>
      <w:r>
        <w:rPr>
          <w:color w:val="3C3C3C"/>
          <w:sz w:val="28"/>
          <w:szCs w:val="28"/>
        </w:rPr>
        <w:t>театра</w:t>
      </w:r>
      <w:r w:rsidRPr="009A49F3">
        <w:rPr>
          <w:color w:val="3C3C3C"/>
          <w:sz w:val="28"/>
          <w:szCs w:val="28"/>
        </w:rPr>
        <w:t xml:space="preserve"> «Дядю Ваню» Чехова, «У врат царства» Гамсуна, «Сильные и слабые» </w:t>
      </w:r>
      <w:r w:rsidR="002C69D4">
        <w:rPr>
          <w:color w:val="3C3C3C"/>
          <w:sz w:val="28"/>
          <w:szCs w:val="28"/>
        </w:rPr>
        <w:t>Тимковского</w:t>
      </w:r>
      <w:r w:rsidRPr="009A49F3">
        <w:rPr>
          <w:color w:val="3C3C3C"/>
          <w:sz w:val="28"/>
          <w:szCs w:val="28"/>
        </w:rPr>
        <w:t xml:space="preserve"> «Праздник мира» Гауптмана</w:t>
      </w:r>
      <w:r>
        <w:rPr>
          <w:color w:val="3C3C3C"/>
          <w:sz w:val="28"/>
          <w:szCs w:val="28"/>
        </w:rPr>
        <w:t>;</w:t>
      </w:r>
    </w:p>
    <w:p w:rsidR="00FA1BD8" w:rsidRPr="00B63DBF" w:rsidRDefault="00051F7B" w:rsidP="00FA1BD8">
      <w:pPr>
        <w:pStyle w:val="a3"/>
        <w:spacing w:before="300" w:beforeAutospacing="0" w:after="300" w:afterAutospacing="0"/>
        <w:contextualSpacing/>
        <w:jc w:val="both"/>
        <w:rPr>
          <w:color w:val="3C3C3C"/>
          <w:sz w:val="28"/>
          <w:szCs w:val="28"/>
        </w:rPr>
      </w:pPr>
      <w:r>
        <w:rPr>
          <w:noProof/>
          <w:color w:val="3C3C3C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471170</wp:posOffset>
            </wp:positionV>
            <wp:extent cx="1866900" cy="2352675"/>
            <wp:effectExtent l="19050" t="0" r="0" b="0"/>
            <wp:wrapTight wrapText="bothSides">
              <wp:wrapPolygon edited="0">
                <wp:start x="-220" y="0"/>
                <wp:lineTo x="-220" y="21513"/>
                <wp:lineTo x="21600" y="21513"/>
                <wp:lineTo x="21600" y="0"/>
                <wp:lineTo x="-220" y="0"/>
              </wp:wrapPolygon>
            </wp:wrapTight>
            <wp:docPr id="3" name="Рисунок 3" descr="D:\Рабочий стол\М.А.Булга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.А.Булгаков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D8">
        <w:rPr>
          <w:color w:val="3C3C3C"/>
          <w:sz w:val="28"/>
          <w:szCs w:val="28"/>
        </w:rPr>
        <w:t>талантливого Михаила Булгакова, который во Владикавказе навсегда попрощался с профессией врача</w:t>
      </w:r>
      <w:r w:rsidR="00A17C2D">
        <w:rPr>
          <w:color w:val="3C3C3C"/>
          <w:sz w:val="28"/>
          <w:szCs w:val="28"/>
        </w:rPr>
        <w:t xml:space="preserve"> и попробо</w:t>
      </w:r>
      <w:r w:rsidR="00FA1BD8">
        <w:rPr>
          <w:color w:val="3C3C3C"/>
          <w:sz w:val="28"/>
          <w:szCs w:val="28"/>
        </w:rPr>
        <w:t xml:space="preserve">вал стать  </w:t>
      </w:r>
      <w:r w:rsidR="00FA1BD8" w:rsidRPr="00861F94">
        <w:rPr>
          <w:color w:val="3C3C3C"/>
          <w:sz w:val="28"/>
          <w:szCs w:val="28"/>
        </w:rPr>
        <w:t xml:space="preserve"> писателем</w:t>
      </w:r>
      <w:r w:rsidR="00FA1BD8">
        <w:rPr>
          <w:color w:val="3C3C3C"/>
          <w:sz w:val="28"/>
          <w:szCs w:val="28"/>
        </w:rPr>
        <w:t>, драматургом и даже публицистом. В</w:t>
      </w:r>
      <w:r w:rsidR="00FA1BD8" w:rsidRPr="00861F94">
        <w:rPr>
          <w:color w:val="3C3C3C"/>
          <w:sz w:val="28"/>
          <w:szCs w:val="28"/>
        </w:rPr>
        <w:t xml:space="preserve"> 1920 году заведует литературным отделом </w:t>
      </w:r>
      <w:r w:rsidR="00D70952">
        <w:rPr>
          <w:color w:val="3C3C3C"/>
          <w:sz w:val="28"/>
          <w:szCs w:val="28"/>
        </w:rPr>
        <w:t>театра</w:t>
      </w:r>
      <w:r w:rsidR="00FA1BD8" w:rsidRPr="00861F94">
        <w:rPr>
          <w:color w:val="3C3C3C"/>
          <w:sz w:val="28"/>
          <w:szCs w:val="28"/>
        </w:rPr>
        <w:t xml:space="preserve"> и пишет свои первые пьесы, четыре из них «Братья Турбины», «Сыновья муллы», «Парижские коммунары» и «Самооборона» поставлены на сцене. </w:t>
      </w:r>
    </w:p>
    <w:p w:rsidR="000A0862" w:rsidRDefault="00FA1BD8" w:rsidP="000A0862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C3C3C"/>
          <w:sz w:val="28"/>
          <w:szCs w:val="28"/>
        </w:rPr>
      </w:pPr>
      <w:r w:rsidRPr="00861F94">
        <w:rPr>
          <w:color w:val="3C3C3C"/>
          <w:sz w:val="28"/>
          <w:szCs w:val="28"/>
        </w:rPr>
        <w:t>«Братья Турбины» четыре раза шли с треском успеха, писал Булгаков двоюродному брату Константину. Театр гремел, пуб</w:t>
      </w:r>
      <w:r w:rsidR="000A0862">
        <w:rPr>
          <w:color w:val="3C3C3C"/>
          <w:sz w:val="28"/>
          <w:szCs w:val="28"/>
        </w:rPr>
        <w:t xml:space="preserve">лика хлопала, кричала «Автора! </w:t>
      </w:r>
    </w:p>
    <w:p w:rsidR="000A0862" w:rsidRPr="000A0862" w:rsidRDefault="000A0862" w:rsidP="000A0862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Сцена </w:t>
      </w:r>
      <w:r w:rsidRPr="00FA1BD8">
        <w:rPr>
          <w:color w:val="3F3F3F"/>
          <w:sz w:val="28"/>
          <w:szCs w:val="28"/>
        </w:rPr>
        <w:t>Русского драматического театра явилась колыбелью  осетинского профессионального сценического искусства.</w:t>
      </w:r>
      <w:r>
        <w:rPr>
          <w:color w:val="3F3F3F"/>
          <w:sz w:val="28"/>
          <w:szCs w:val="28"/>
        </w:rPr>
        <w:t xml:space="preserve"> </w:t>
      </w:r>
      <w:r w:rsidRPr="00FA1BD8">
        <w:rPr>
          <w:color w:val="3F3F3F"/>
          <w:sz w:val="28"/>
          <w:szCs w:val="28"/>
        </w:rPr>
        <w:t xml:space="preserve">С осетинского театра малых форм, созданного в 1930 году во Владикавказе под руководством актера и режиссера Русского драматического театра А. </w:t>
      </w:r>
      <w:r w:rsidR="00051F7B">
        <w:rPr>
          <w:color w:val="3F3F3F"/>
          <w:sz w:val="28"/>
          <w:szCs w:val="28"/>
        </w:rPr>
        <w:t>Сафронова</w:t>
      </w:r>
      <w:r w:rsidRPr="00FA1BD8">
        <w:rPr>
          <w:color w:val="3F3F3F"/>
          <w:sz w:val="28"/>
          <w:szCs w:val="28"/>
        </w:rPr>
        <w:t>, начиналась</w:t>
      </w:r>
      <w:r>
        <w:rPr>
          <w:color w:val="3F3F3F"/>
          <w:sz w:val="28"/>
          <w:szCs w:val="28"/>
        </w:rPr>
        <w:t xml:space="preserve"> </w:t>
      </w:r>
      <w:r w:rsidRPr="00FA1BD8">
        <w:rPr>
          <w:color w:val="3F3F3F"/>
          <w:sz w:val="28"/>
          <w:szCs w:val="28"/>
        </w:rPr>
        <w:t>подготовка почвы для создания осетинского театра.</w:t>
      </w:r>
    </w:p>
    <w:p w:rsidR="000A0862" w:rsidRDefault="00051F7B" w:rsidP="000A0862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191915"/>
          <w:sz w:val="28"/>
          <w:szCs w:val="28"/>
        </w:rPr>
      </w:pPr>
      <w:r>
        <w:rPr>
          <w:noProof/>
          <w:color w:val="3F3F3F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1077595</wp:posOffset>
            </wp:positionV>
            <wp:extent cx="3371850" cy="2124075"/>
            <wp:effectExtent l="19050" t="0" r="0" b="0"/>
            <wp:wrapTight wrapText="bothSides">
              <wp:wrapPolygon edited="0">
                <wp:start x="-122" y="0"/>
                <wp:lineTo x="-122" y="21503"/>
                <wp:lineTo x="21600" y="21503"/>
                <wp:lineTo x="21600" y="0"/>
                <wp:lineTo x="-122" y="0"/>
              </wp:wrapPolygon>
            </wp:wrapTight>
            <wp:docPr id="10" name="Рисунок 8" descr="D:\Рабочий стол\статьи на сайт 2019год\Худтевой о Театре\ФР.574 №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татьи на сайт 2019год\Худтевой о Театре\ФР.574 №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D8" w:rsidRPr="00FA1BD8">
        <w:rPr>
          <w:color w:val="3F3F3F"/>
          <w:sz w:val="28"/>
          <w:szCs w:val="28"/>
        </w:rPr>
        <w:t>В июне 1935 года выпускники пер</w:t>
      </w:r>
      <w:r w:rsidR="00FA1BD8">
        <w:rPr>
          <w:color w:val="3F3F3F"/>
          <w:sz w:val="28"/>
          <w:szCs w:val="28"/>
        </w:rPr>
        <w:t>вой осетинской студии при ГИТИС</w:t>
      </w:r>
      <w:r w:rsidR="00FA1BD8" w:rsidRPr="00FA1BD8">
        <w:rPr>
          <w:color w:val="3F3F3F"/>
          <w:sz w:val="28"/>
          <w:szCs w:val="28"/>
        </w:rPr>
        <w:t>е им. А. Луначарского, воспитанники выдающихся актеров, режиссеров и педагогов мхатовской школы В. Станицина, И. Раевского, Е. Марковой, Б. Тотрова:</w:t>
      </w:r>
      <w:r w:rsidR="000A0862">
        <w:rPr>
          <w:color w:val="3F3F3F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С.</w:t>
      </w:r>
      <w:r w:rsidR="000A0862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Таутиев, С.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Икаева, Б.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Борукаев, П.Цирихов, В.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Гусиев, М.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Цаликов, В.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Баллаев, В.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Макиева, В.</w:t>
      </w:r>
      <w:r w:rsidR="00FA1BD8">
        <w:rPr>
          <w:color w:val="191915"/>
          <w:sz w:val="28"/>
          <w:szCs w:val="28"/>
        </w:rPr>
        <w:t xml:space="preserve"> </w:t>
      </w:r>
      <w:r w:rsidR="00FA1BD8" w:rsidRPr="00FA1BD8">
        <w:rPr>
          <w:color w:val="191915"/>
          <w:sz w:val="28"/>
          <w:szCs w:val="28"/>
        </w:rPr>
        <w:t>Комаевой и др.</w:t>
      </w:r>
      <w:r w:rsidR="00FA1BD8" w:rsidRPr="00FA1BD8">
        <w:rPr>
          <w:color w:val="3F3F3F"/>
          <w:sz w:val="28"/>
          <w:szCs w:val="28"/>
        </w:rPr>
        <w:t xml:space="preserve"> вернулись в республику и образовали труппу первого осетинского национального театра. Главным режиссером театра была назначена Е. Маркова.</w:t>
      </w:r>
      <w:r w:rsidR="00FA1BD8" w:rsidRPr="00FA1BD8">
        <w:rPr>
          <w:color w:val="191915"/>
          <w:sz w:val="28"/>
          <w:szCs w:val="28"/>
        </w:rPr>
        <w:t xml:space="preserve"> Вместе с выпускниками ГИТИС-а стремительно расцветали яркие дарования Народного артиста СССР Владимира Тхапсаева и Народной артистки РСФСР Варвары Каргиновой, получившие профессиональную подготовку в студии Русского театра Владикавказа.</w:t>
      </w:r>
      <w:r w:rsidR="00FA1BD8" w:rsidRPr="008B249E">
        <w:rPr>
          <w:color w:val="191915"/>
          <w:sz w:val="28"/>
          <w:szCs w:val="28"/>
        </w:rPr>
        <w:t> </w:t>
      </w:r>
    </w:p>
    <w:p w:rsidR="000A0862" w:rsidRPr="00FA1BD8" w:rsidRDefault="000A0862" w:rsidP="000A0862">
      <w:pPr>
        <w:pStyle w:val="a3"/>
        <w:spacing w:before="300" w:beforeAutospacing="0" w:after="300" w:afterAutospacing="0"/>
        <w:ind w:firstLine="708"/>
        <w:contextualSpacing/>
        <w:jc w:val="both"/>
        <w:rPr>
          <w:color w:val="3F3F3F"/>
          <w:sz w:val="28"/>
          <w:szCs w:val="28"/>
        </w:rPr>
      </w:pPr>
      <w:r w:rsidRPr="00FA1BD8">
        <w:rPr>
          <w:color w:val="3F3F3F"/>
          <w:sz w:val="28"/>
          <w:szCs w:val="28"/>
        </w:rPr>
        <w:t>Торжественное</w:t>
      </w:r>
      <w:r>
        <w:rPr>
          <w:color w:val="3F3F3F"/>
          <w:sz w:val="28"/>
          <w:szCs w:val="28"/>
        </w:rPr>
        <w:t xml:space="preserve"> </w:t>
      </w:r>
      <w:r w:rsidRPr="00FA1BD8">
        <w:rPr>
          <w:color w:val="3F3F3F"/>
          <w:sz w:val="28"/>
          <w:szCs w:val="28"/>
        </w:rPr>
        <w:t>открытие  Северо-Осетинского государственного драматического театра</w:t>
      </w:r>
      <w:r>
        <w:rPr>
          <w:color w:val="3F3F3F"/>
          <w:sz w:val="28"/>
          <w:szCs w:val="28"/>
        </w:rPr>
        <w:t xml:space="preserve"> </w:t>
      </w:r>
      <w:r w:rsidRPr="00FA1BD8">
        <w:rPr>
          <w:color w:val="3F3F3F"/>
          <w:sz w:val="28"/>
          <w:szCs w:val="28"/>
        </w:rPr>
        <w:t>состоялось</w:t>
      </w:r>
      <w:r>
        <w:rPr>
          <w:color w:val="3F3F3F"/>
          <w:sz w:val="28"/>
          <w:szCs w:val="28"/>
        </w:rPr>
        <w:t xml:space="preserve"> </w:t>
      </w:r>
      <w:r w:rsidRPr="00FA1BD8">
        <w:rPr>
          <w:color w:val="3F3F3F"/>
          <w:sz w:val="28"/>
          <w:szCs w:val="28"/>
        </w:rPr>
        <w:t xml:space="preserve">на сцене Русского театра 10 ноября 1935 года, постановкой спектакля «Платон Кречет» А. Корнейчука.  Вплоть до 1968 года, до постройки здания Северо-Осетинского драматического театра, в театре одновременно и успешно трудились русская драматическая труппа и осетинская драматическая труппа. </w:t>
      </w:r>
    </w:p>
    <w:p w:rsidR="00FA1BD8" w:rsidRPr="00FA1BD8" w:rsidRDefault="00051F7B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color w:val="3C3C3C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4522470</wp:posOffset>
            </wp:positionH>
            <wp:positionV relativeFrom="paragraph">
              <wp:posOffset>88265</wp:posOffset>
            </wp:positionV>
            <wp:extent cx="1981200" cy="3209925"/>
            <wp:effectExtent l="19050" t="0" r="0" b="0"/>
            <wp:wrapThrough wrapText="bothSides">
              <wp:wrapPolygon edited="0">
                <wp:start x="-208" y="0"/>
                <wp:lineTo x="-208" y="21536"/>
                <wp:lineTo x="21600" y="21536"/>
                <wp:lineTo x="21600" y="0"/>
                <wp:lineTo x="-208" y="0"/>
              </wp:wrapPolygon>
            </wp:wrapThrough>
            <wp:docPr id="6" name="Рисунок 4" descr="D:\Рабочий стол\Без имени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ез имени-1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BD8"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Первые постановки спектакля «Отелло», в главной роли с Владимиром Тхапсаевым, тоже прошли на сцене русского театра</w:t>
      </w:r>
      <w:r w:rsidR="00FA1BD8" w:rsidRPr="00787138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.  В 1940 году к пятилетию театра его поставил режиссёр Василий Сергеевич Фотиев,а в 1951-м - в постановке режиссёра Зарифы Елбасдукоевн</w:t>
      </w:r>
      <w:r w:rsidR="00FA1BD8"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ы</w:t>
      </w:r>
      <w:r w:rsid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 xml:space="preserve"> </w:t>
      </w:r>
      <w:r w:rsidR="00FA1BD8"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Бритаевой.</w:t>
      </w:r>
    </w:p>
    <w:p w:rsidR="00787138" w:rsidRDefault="00FA1BD8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  <w:r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 xml:space="preserve">За 40 летнюю жизнь этого спектакля в  осетинском театре на сцену выходило семь Дездемон, четыре Яго и только Отелло всегда играл Владимир Тхапсаев. </w:t>
      </w:r>
    </w:p>
    <w:p w:rsidR="00FA1BD8" w:rsidRPr="00FA1BD8" w:rsidRDefault="00FA1BD8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  <w:r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За заслуги в развитии советского театрального</w:t>
      </w:r>
      <w:r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 xml:space="preserve"> </w:t>
      </w:r>
      <w:r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 xml:space="preserve">искусства Президиумом Верховного </w:t>
      </w:r>
      <w:r w:rsidRPr="00FA1BD8">
        <w:rPr>
          <w:rFonts w:ascii="Times New Roman" w:eastAsia="Calibri" w:hAnsi="Times New Roman" w:cs="Times New Roman"/>
          <w:sz w:val="28"/>
          <w:szCs w:val="28"/>
          <w:lang w:val="ru-RU"/>
        </w:rPr>
        <w:t>Совета СССР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27 апреля 1971года был издан Указ «О награждении Северо-Осетинского Республиканского Русского драматического театра орденом «Трудового Красного Знамени».</w:t>
      </w:r>
    </w:p>
    <w:p w:rsidR="00FA1BD8" w:rsidRDefault="00FA1BD8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  <w:bookmarkStart w:id="0" w:name="_GoBack"/>
      <w:bookmarkEnd w:id="0"/>
      <w:r w:rsidRPr="00FA1BD8"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  <w:t>18 января 1996 года Указом Президента Республики Северная Осетия-Алания Северо-Осетинскому русскому драматическому театру присвоено имя выдающегося русского режиссёра, актёра и театрального деятеля, уроженца города Владикавказа Евгения Багратионовича Вахтангова и звание «Академический».</w:t>
      </w:r>
    </w:p>
    <w:p w:rsidR="00FC3BAA" w:rsidRDefault="00FC3BAA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noProof/>
          <w:color w:val="3C3C3C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90805</wp:posOffset>
            </wp:positionV>
            <wp:extent cx="2924175" cy="4467225"/>
            <wp:effectExtent l="19050" t="0" r="9525" b="0"/>
            <wp:wrapTight wrapText="bothSides">
              <wp:wrapPolygon edited="0">
                <wp:start x="-141" y="0"/>
                <wp:lineTo x="-141" y="21554"/>
                <wp:lineTo x="21670" y="21554"/>
                <wp:lineTo x="21670" y="0"/>
                <wp:lineTo x="-141" y="0"/>
              </wp:wrapPolygon>
            </wp:wrapTight>
            <wp:docPr id="7" name="Рисунок 5" descr="D:\Рабочий стол\статьи на сайт 2019год\Худтевой о Театре\ФР.639 О.3 Д.205 Л.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татьи на сайт 2019год\Худтевой о Театре\ФР.639 О.3 Д.205 Л.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color w:val="3C3C3C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90805</wp:posOffset>
            </wp:positionV>
            <wp:extent cx="2924175" cy="4467225"/>
            <wp:effectExtent l="19050" t="0" r="9525" b="0"/>
            <wp:wrapTight wrapText="bothSides">
              <wp:wrapPolygon edited="0">
                <wp:start x="-141" y="0"/>
                <wp:lineTo x="-141" y="21554"/>
                <wp:lineTo x="21670" y="21554"/>
                <wp:lineTo x="21670" y="0"/>
                <wp:lineTo x="-141" y="0"/>
              </wp:wrapPolygon>
            </wp:wrapTight>
            <wp:docPr id="8" name="Рисунок 6" descr="D:\Рабочий стол\статьи на сайт 2019год\Худтевой о Театре\ФР.958 Оп.1 Д.391 Л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татьи на сайт 2019год\Худтевой о Театре\ФР.958 Оп.1 Д.391 Л.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BAA" w:rsidRDefault="00FC3BAA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</w:p>
    <w:p w:rsidR="00FC3BAA" w:rsidRDefault="00FC3BAA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</w:p>
    <w:p w:rsidR="00FC3BAA" w:rsidRDefault="00FC3BAA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Calibri" w:hAnsi="Times New Roman" w:cs="Times New Roman"/>
          <w:color w:val="3C3C3C"/>
          <w:sz w:val="28"/>
          <w:szCs w:val="28"/>
          <w:lang w:val="ru-RU"/>
        </w:rPr>
      </w:pPr>
    </w:p>
    <w:p w:rsidR="00FC3BAA" w:rsidRPr="00FC3BAA" w:rsidRDefault="00FC3BAA" w:rsidP="00FC3BAA">
      <w:pPr>
        <w:contextualSpacing/>
        <w:jc w:val="both"/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</w:pPr>
      <w:r w:rsidRPr="00FC3BAA">
        <w:rPr>
          <w:rFonts w:ascii="Times New Roman" w:hAnsi="Times New Roman" w:cs="Times New Roman"/>
          <w:sz w:val="28"/>
          <w:szCs w:val="28"/>
          <w:lang w:val="ru-RU"/>
        </w:rPr>
        <w:t xml:space="preserve">Основание: </w:t>
      </w:r>
      <w:r w:rsidRPr="00FC3BAA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>Ф.12.Оп.1.Д.908.Л.21.</w:t>
      </w:r>
    </w:p>
    <w:p w:rsidR="00FC3BAA" w:rsidRPr="00FC3BAA" w:rsidRDefault="00FC3BAA" w:rsidP="00FC3BAA">
      <w:pPr>
        <w:contextualSpacing/>
        <w:jc w:val="both"/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 xml:space="preserve">                    </w:t>
      </w:r>
      <w:r w:rsidRPr="00FC3BAA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>Ф.12.Оп.1.Д.690.Лл.2-2об</w:t>
      </w:r>
    </w:p>
    <w:p w:rsidR="00FC3BAA" w:rsidRPr="00FA1BD8" w:rsidRDefault="00FC3BAA" w:rsidP="00FA1BD8">
      <w:pPr>
        <w:shd w:val="clear" w:color="auto" w:fill="FFFFFF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828282"/>
          <w:sz w:val="28"/>
          <w:szCs w:val="28"/>
          <w:lang w:val="ru-RU" w:eastAsia="ru-RU"/>
        </w:rPr>
      </w:pPr>
    </w:p>
    <w:p w:rsidR="00FC3BAA" w:rsidRDefault="00FC3BAA" w:rsidP="00FA1BD8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C3BAA" w:rsidRPr="00FC3BAA" w:rsidRDefault="00FC3BAA" w:rsidP="00FA1BD8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C3BAA">
        <w:rPr>
          <w:rFonts w:ascii="Times New Roman" w:hAnsi="Times New Roman" w:cs="Times New Roman"/>
          <w:bCs/>
          <w:color w:val="3C3C3C"/>
          <w:sz w:val="28"/>
          <w:szCs w:val="28"/>
          <w:lang w:val="ru-RU"/>
        </w:rPr>
        <w:t xml:space="preserve">                               </w:t>
      </w:r>
    </w:p>
    <w:p w:rsidR="00FC3BAA" w:rsidRDefault="00FC3BAA" w:rsidP="00FA1BD8">
      <w:pPr>
        <w:contextualSpacing/>
        <w:jc w:val="both"/>
        <w:rPr>
          <w:lang w:val="ru-RU"/>
        </w:rPr>
      </w:pPr>
    </w:p>
    <w:p w:rsidR="00FC3BAA" w:rsidRDefault="00FC3BAA" w:rsidP="00FA1BD8">
      <w:pPr>
        <w:contextualSpacing/>
        <w:jc w:val="both"/>
        <w:rPr>
          <w:lang w:val="ru-RU"/>
        </w:rPr>
      </w:pPr>
    </w:p>
    <w:p w:rsidR="00FC3BAA" w:rsidRDefault="00FC3BAA" w:rsidP="00FA1BD8">
      <w:pPr>
        <w:contextualSpacing/>
        <w:jc w:val="both"/>
        <w:rPr>
          <w:lang w:val="ru-RU"/>
        </w:rPr>
      </w:pPr>
    </w:p>
    <w:p w:rsidR="000B1EB7" w:rsidRPr="00FA1BD8" w:rsidRDefault="000B1EB7" w:rsidP="00FA1BD8">
      <w:pPr>
        <w:contextualSpacing/>
        <w:jc w:val="both"/>
        <w:rPr>
          <w:lang w:val="ru-RU"/>
        </w:rPr>
      </w:pPr>
    </w:p>
    <w:sectPr w:rsidR="000B1EB7" w:rsidRPr="00FA1BD8" w:rsidSect="00051F7B">
      <w:pgSz w:w="11906" w:h="16838"/>
      <w:pgMar w:top="851" w:right="566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3DC" w:rsidRDefault="002243DC" w:rsidP="00D31B5D">
      <w:r>
        <w:separator/>
      </w:r>
    </w:p>
  </w:endnote>
  <w:endnote w:type="continuationSeparator" w:id="1">
    <w:p w:rsidR="002243DC" w:rsidRDefault="002243DC" w:rsidP="00D31B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3DC" w:rsidRDefault="002243DC" w:rsidP="00D31B5D">
      <w:r>
        <w:separator/>
      </w:r>
    </w:p>
  </w:footnote>
  <w:footnote w:type="continuationSeparator" w:id="1">
    <w:p w:rsidR="002243DC" w:rsidRDefault="002243DC" w:rsidP="00D31B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A1BD8"/>
    <w:rsid w:val="00030D60"/>
    <w:rsid w:val="00051F7B"/>
    <w:rsid w:val="000A0862"/>
    <w:rsid w:val="000B1EB7"/>
    <w:rsid w:val="001C646F"/>
    <w:rsid w:val="002243DC"/>
    <w:rsid w:val="002C6967"/>
    <w:rsid w:val="002C69D4"/>
    <w:rsid w:val="00390224"/>
    <w:rsid w:val="00592859"/>
    <w:rsid w:val="0075600C"/>
    <w:rsid w:val="00787138"/>
    <w:rsid w:val="009601B5"/>
    <w:rsid w:val="00A17C2D"/>
    <w:rsid w:val="00A728D1"/>
    <w:rsid w:val="00B35C86"/>
    <w:rsid w:val="00B54F47"/>
    <w:rsid w:val="00D31B5D"/>
    <w:rsid w:val="00D70952"/>
    <w:rsid w:val="00FA1BD8"/>
    <w:rsid w:val="00FC3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1BD8"/>
    <w:pPr>
      <w:spacing w:before="0" w:beforeAutospacing="0" w:after="0" w:afterAutospacing="0"/>
      <w:ind w:firstLine="851"/>
    </w:pPr>
    <w:rPr>
      <w:rFonts w:asciiTheme="minorHAnsi" w:hAnsiTheme="minorHAnsi" w:cs="Courier New"/>
      <w:color w:val="auto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1BD8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lang w:val="ru-RU" w:eastAsia="ru-RU" w:bidi="ar-SA"/>
    </w:rPr>
  </w:style>
  <w:style w:type="character" w:styleId="a4">
    <w:name w:val="Strong"/>
    <w:basedOn w:val="a0"/>
    <w:uiPriority w:val="22"/>
    <w:qFormat/>
    <w:rsid w:val="00FA1BD8"/>
    <w:rPr>
      <w:b/>
      <w:bCs/>
    </w:rPr>
  </w:style>
  <w:style w:type="character" w:styleId="a5">
    <w:name w:val="Emphasis"/>
    <w:basedOn w:val="a0"/>
    <w:uiPriority w:val="20"/>
    <w:qFormat/>
    <w:rsid w:val="00FA1BD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902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224"/>
    <w:rPr>
      <w:rFonts w:ascii="Tahoma" w:hAnsi="Tahoma" w:cs="Tahoma"/>
      <w:color w:val="auto"/>
      <w:sz w:val="16"/>
      <w:szCs w:val="16"/>
      <w:lang w:val="en-US" w:bidi="en-US"/>
    </w:rPr>
  </w:style>
  <w:style w:type="paragraph" w:styleId="a8">
    <w:name w:val="header"/>
    <w:basedOn w:val="a"/>
    <w:link w:val="a9"/>
    <w:uiPriority w:val="99"/>
    <w:semiHidden/>
    <w:unhideWhenUsed/>
    <w:rsid w:val="00D31B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31B5D"/>
    <w:rPr>
      <w:rFonts w:asciiTheme="minorHAnsi" w:hAnsiTheme="minorHAnsi" w:cs="Courier New"/>
      <w:color w:val="auto"/>
      <w:sz w:val="24"/>
      <w:szCs w:val="24"/>
      <w:lang w:val="en-US" w:bidi="en-US"/>
    </w:rPr>
  </w:style>
  <w:style w:type="paragraph" w:styleId="aa">
    <w:name w:val="footer"/>
    <w:basedOn w:val="a"/>
    <w:link w:val="ab"/>
    <w:uiPriority w:val="99"/>
    <w:semiHidden/>
    <w:unhideWhenUsed/>
    <w:rsid w:val="00D31B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31B5D"/>
    <w:rPr>
      <w:rFonts w:asciiTheme="minorHAnsi" w:hAnsiTheme="minorHAnsi" w:cs="Courier New"/>
      <w:color w:val="auto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10</cp:revision>
  <cp:lastPrinted>2019-02-13T11:52:00Z</cp:lastPrinted>
  <dcterms:created xsi:type="dcterms:W3CDTF">2019-02-13T10:37:00Z</dcterms:created>
  <dcterms:modified xsi:type="dcterms:W3CDTF">2019-02-13T11:54:00Z</dcterms:modified>
</cp:coreProperties>
</file>